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庐陵文化史</w:t>
      </w:r>
    </w:p>
    <w:p>
      <w:r>
        <w:rPr>
          <w:rFonts w:ascii="宋体" w:hAnsi="宋体" w:eastAsia="宋体"/>
          <w:sz w:val="24"/>
        </w:rPr>
        <w:t>肖达珊著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肖达珊著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飞翔国际出版控股有限公司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本书出售、求购地址：https://www.jiaokey.com/book/detail/13175032.html</w:t>
      </w:r>
    </w:p>
    <w:p>
      <w:r>
        <w:t>更多相关图书推荐：https://www.jiaokey.com</w:t>
      </w:r>
    </w:p>
    <w:p>
      <w:r>
        <w:t>肖达珊著 其他作品：https://www.jiaokey.com/tag/肖达珊著.html</w:t>
      </w:r>
    </w:p>
    <w:p>
      <w:r>
        <w:t>飞翔国际出版控股有限公司 出版图书：https://www.jiaokey.com/tag/飞翔国际出版控股有限公司.html</w:t>
      </w:r>
    </w:p>
    <w:p>
      <w:r>
        <w:t>关键词搜索：https://www.jiaokey.com/tag/庐陵文化史.html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