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用几何预测法制定三元系和四元系相图</w:t>
      </w:r>
    </w:p>
    <w:p>
      <w:r>
        <w:rPr>
          <w:rFonts w:ascii="宋体" w:hAnsi="宋体" w:eastAsia="宋体"/>
          <w:sz w:val="24"/>
        </w:rPr>
        <w:t>贾成珂，贾翔云著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用几何预测法制定三元系和四元系相图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贾成珂，贾翔云著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本书出售、求购地址：https://www.jiaokey.com/book/detail/13174604.html</w:t>
      </w:r>
    </w:p>
    <w:p>
      <w:r>
        <w:t>更多相关图书推荐：https://www.jiaokey.com</w:t>
      </w:r>
    </w:p>
    <w:p>
      <w:r>
        <w:t>贾成珂，贾翔云著 其他作品：https://www.jiaokey.com/tag/贾成珂，贾翔云著.html</w:t>
      </w:r>
    </w:p>
    <w:p>
      <w:r>
        <w:t>冶金工业出版社 出版图书：https://www.jiaokey.com/tag/冶金工业出版社.html</w:t>
      </w:r>
    </w:p>
    <w:p>
      <w:r>
        <w:t>关键词搜索：https://www.jiaokey.com/tag/用几何预测法制定三元系和四元系相图.html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