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不结婚，才可以逛街到天亮  17个不结婚才能享受人生的理由</w:t>
      </w:r>
    </w:p>
    <w:p>
      <w:r>
        <w:rPr>
          <w:rFonts w:ascii="宋体" w:hAnsi="宋体" w:eastAsia="宋体"/>
          <w:sz w:val="24"/>
        </w:rPr>
        <w:t>茱萸著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不结婚，才可以逛街到天亮  17个不结婚才能享受人生的理由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茱萸著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快活堂出版有限公司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本书出售、求购地址：https://www.jiaokey.com/book/detail/13174498.html</w:t>
      </w:r>
    </w:p>
    <w:p>
      <w:r>
        <w:t>更多相关图书推荐：https://www.jiaokey.com</w:t>
      </w:r>
    </w:p>
    <w:p>
      <w:r>
        <w:t>茱萸著 其他作品：https://www.jiaokey.com/tag/茱萸著.html</w:t>
      </w:r>
    </w:p>
    <w:p>
      <w:r>
        <w:t>快活堂出版有限公司 出版图书：https://www.jiaokey.com/tag/快活堂出版有限公司.html</w:t>
      </w:r>
    </w:p>
    <w:p>
      <w:r>
        <w:t>关键词搜索：https://www.jiaokey.com/tag/不结婚，才可以逛街到天亮  17个不结婚才能享受人生的理由.html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