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解读图书馆文化</w:t>
      </w:r>
    </w:p>
    <w:p>
      <w:r>
        <w:rPr>
          <w:rFonts w:ascii="宋体" w:hAnsi="宋体" w:eastAsia="宋体"/>
          <w:sz w:val="24"/>
        </w:rPr>
        <w:t>王慨，苏丽，王彤著；陈延顺，马云富，李楠，罗衍松副主编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解读图书馆文化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王慨，苏丽，王彤著；陈延顺，马云富，李楠，罗衍松副主编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本书出售、求购地址：https://www.jiaokey.com/book/detail/13173398.html</w:t>
      </w:r>
    </w:p>
    <w:p>
      <w:r>
        <w:t>更多相关图书推荐：https://www.jiaokey.com</w:t>
      </w:r>
    </w:p>
    <w:p>
      <w:r>
        <w:t>王慨，苏丽，王彤著；陈延顺，马云富，李楠，罗衍松副主编 其他作品：https://www.jiaokey.com/tag/王慨，苏丽，王彤著；陈延顺，马云富，李楠，罗衍松副主编.html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关键词搜索：https://www.jiaokey.com/tag/解读图书馆文化.html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