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现代信号谱分析</w:t>
      </w:r>
    </w:p>
    <w:p>
      <w:r>
        <w:rPr>
          <w:rFonts w:ascii="宋体" w:hAnsi="宋体" w:eastAsia="宋体"/>
          <w:sz w:val="24"/>
        </w:rPr>
        <w:t>（美）斯托伊卡，（美）摩西著；吴仁彪，韩萍，冯青等译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（美）斯托伊卡，（美）摩西著；吴仁彪，韩萍，冯青等译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本书出售、求购地址：https://www.jiaokey.com/book/detail/13173156.html</w:t>
      </w:r>
    </w:p>
    <w:p>
      <w:r>
        <w:t>更多相关图书推荐：https://www.jiaokey.com</w:t>
      </w:r>
    </w:p>
    <w:p>
      <w:r>
        <w:t>（美）斯托伊卡，（美）摩西著；吴仁彪，韩萍，冯青等译 其他作品：https://www.jiaokey.com/tag/（美）斯托伊卡，（美）摩西著；吴仁彪，韩萍，冯青等译.html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关键词搜索：https://www.jiaokey.com/tag/现代信号谱分析.html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