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列宁论无产阶级专政名词解释</w:t>
      </w:r>
    </w:p>
    <w:p>
      <w:r>
        <w:rPr>
          <w:rFonts w:ascii="宋体" w:hAnsi="宋体" w:eastAsia="宋体"/>
          <w:sz w:val="24"/>
        </w:rPr>
        <w:t>邳县文教局编释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列宁论无产阶级专政名词解释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邳县文教局编释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邳县文教局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本书出售、求购地址：https://www.jiaokey.com/book/detail/13172950.html</w:t>
      </w:r>
    </w:p>
    <w:p>
      <w:r>
        <w:t>更多相关图书推荐：https://www.jiaokey.com</w:t>
      </w:r>
    </w:p>
    <w:p>
      <w:r>
        <w:t>邳县文教局编释 其他作品：https://www.jiaokey.com/tag/邳县文教局编释.html</w:t>
      </w:r>
    </w:p>
    <w:p>
      <w:r>
        <w:t>邳县文教局 出版图书：https://www.jiaokey.com/tag/邳县文教局.html</w:t>
      </w:r>
    </w:p>
    <w:p>
      <w:r>
        <w:t>关键词搜索：https://www.jiaokey.com/tag/马克思  恩格斯  列宁论无产阶级专政名词解释.html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