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现代管理原理与方法  第1册</w:t>
      </w:r>
    </w:p>
    <w:p>
      <w:r>
        <w:rPr>
          <w:rFonts w:ascii="宋体" w:hAnsi="宋体" w:eastAsia="宋体"/>
          <w:sz w:val="24"/>
        </w:rPr>
        <w:t>中国纺织大学管理工程系编写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现代管理原理与方法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中国纺织大学管理工程系编写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纺织工业部经济研究中心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本书出售、求购地址：https://www.jiaokey.com/book/detail/13172806.html</w:t>
      </w:r>
    </w:p>
    <w:p>
      <w:r>
        <w:t>更多相关图书推荐：https://www.jiaokey.com</w:t>
      </w:r>
    </w:p>
    <w:p>
      <w:r>
        <w:t>中国纺织大学管理工程系编写 其他作品：https://www.jiaokey.com/tag/中国纺织大学管理工程系编写.html</w:t>
      </w:r>
    </w:p>
    <w:p>
      <w:r>
        <w:t>纺织工业部经济研究中心 出版图书：https://www.jiaokey.com/tag/纺织工业部经济研究中心.html</w:t>
      </w:r>
    </w:p>
    <w:p>
      <w:r>
        <w:t>关键词搜索：https://www.jiaokey.com/tag/现代管理原理与方法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