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下  宏观经济学</w:t>
      </w:r>
    </w:p>
    <w:p>
      <w:r>
        <w:rPr>
          <w:rFonts w:ascii="宋体" w:hAnsi="宋体" w:eastAsia="宋体"/>
          <w:sz w:val="24"/>
        </w:rPr>
        <w:t>侯俊华，程国江主编；胡国军，王力，赵高送副主编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下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侯俊华，程国江主编；胡国军，王力，赵高送副主编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本书出售、求购地址：https://www.jiaokey.com/book/detail/13171556.html</w:t>
      </w:r>
    </w:p>
    <w:p>
      <w:r>
        <w:t>更多相关图书推荐：https://www.jiaokey.com</w:t>
      </w:r>
    </w:p>
    <w:p>
      <w:r>
        <w:t>侯俊华，程国江主编；胡国军，王力，赵高送副主编 其他作品：https://www.jiaokey.com/tag/侯俊华，程国江主编；胡国军，王力，赵高送副主编.html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  下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