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新日本语能力考试N1词汇攻略</w:t>
      </w:r>
    </w:p>
    <w:p>
      <w:r>
        <w:rPr>
          <w:rFonts w:ascii="宋体" w:hAnsi="宋体" w:eastAsia="宋体"/>
          <w:sz w:val="24"/>
        </w:rPr>
        <w:t>昂立教育集团组编；王炳仁总策划，王磊本册主编；魏华副主编；姜晖，吕玉元编委，（日）高尾真审定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新日本语能力考试N1词汇攻略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昂立教育集团组编；王炳仁总策划，王磊本册主编；魏华副主编；姜晖，吕玉元编委，（日）高尾真审定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本书出售、求购地址：https://www.jiaokey.com/book/detail/13171310.html</w:t>
      </w:r>
    </w:p>
    <w:p>
      <w:r>
        <w:t>更多相关图书推荐：https://www.jiaokey.com</w:t>
      </w:r>
    </w:p>
    <w:p>
      <w:r>
        <w:t>昂立教育集团组编；王炳仁总策划，王磊本册主编；魏华副主编；姜晖，吕玉元编委，（日）高尾真审定 其他作品：https://www.jiaokey.com/tag/昂立教育集团组编；王炳仁总策划，王磊本册主编；魏华副主编；姜晖，吕玉元编委，（日）高尾真审定.html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关键词搜索：https://www.jiaokey.com/tag/新日本语能力考试N1词汇攻略.html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