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</w:t>
      </w:r>
    </w:p>
    <w:p>
      <w:r>
        <w:rPr>
          <w:rFonts w:ascii="宋体" w:hAnsi="宋体" w:eastAsia="宋体"/>
          <w:sz w:val="24"/>
        </w:rPr>
        <w:t>穆诗雄主编；郁林森，胥懋云，穆慧琳等副主编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穆诗雄主编；郁林森，胥懋云，穆慧琳等副主编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本书出售、求购地址：https://www.jiaokey.com/book/detail/13170631.html</w:t>
      </w:r>
    </w:p>
    <w:p>
      <w:r>
        <w:t>更多相关图书推荐：https://www.jiaokey.com</w:t>
      </w:r>
    </w:p>
    <w:p>
      <w:r>
        <w:t>穆诗雄主编；郁林森，胥懋云，穆慧琳等副主编 其他作品：https://www.jiaokey.com/tag/穆诗雄主编；郁林森，胥懋云，穆慧琳等副主编.html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关键词搜索：https://www.jiaokey.com/tag/英语专业毕业论文写作.html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