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临汾市洪洞县卷  下</w:t>
      </w:r>
    </w:p>
    <w:p>
      <w:r>
        <w:t>作者：刘泽民总主编；李玉明执行总主编；汪学文主编</w:t>
      </w:r>
    </w:p>
    <w:p>
      <w:r>
        <w:t>出版社：太原：三晋出版社</w:t>
      </w:r>
    </w:p>
    <w:p>
      <w:r>
        <w:t>出版日期：2009</w:t>
      </w:r>
    </w:p>
    <w:p>
      <w:r>
        <w:t>总页数：1174</w:t>
      </w:r>
    </w:p>
    <w:p>
      <w:r>
        <w:t>更多请访问教客网: www.jiaokey.com</w:t>
      </w:r>
    </w:p>
    <w:p>
      <w:r>
        <w:t>三晋石刻大全  临汾市洪洞县卷  下 评论地址：https://www.jiaokey.com/book/detail/13170487.html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