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计算机实用技术</w:t>
      </w:r>
    </w:p>
    <w:p>
      <w:r>
        <w:rPr>
          <w:rFonts w:ascii="宋体" w:hAnsi="宋体" w:eastAsia="宋体"/>
          <w:sz w:val="24"/>
        </w:rPr>
        <w:t>刘毅，张贵红主编；秦洪英，杜丽君，李勤，李林副主编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刘毅，张贵红主编；秦洪英，杜丽君，李勤，李林副主编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本书出售、求购地址：https://www.jiaokey.com/book/detail/13170289.html</w:t>
      </w:r>
    </w:p>
    <w:p>
      <w:r>
        <w:t>更多相关图书推荐：https://www.jiaokey.com</w:t>
      </w:r>
    </w:p>
    <w:p>
      <w:r>
        <w:t>刘毅，张贵红主编；秦洪英，杜丽君，李勤，李林副主编 其他作品：https://www.jiaokey.com/tag/刘毅，张贵红主编；秦洪英，杜丽君，李勤，李林副主编.html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