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广东省事业单位监管机制研究报告汇编</w:t>
      </w:r>
    </w:p>
    <w:p>
      <w:r>
        <w:rPr>
          <w:rFonts w:ascii="宋体" w:hAnsi="宋体" w:eastAsia="宋体"/>
          <w:sz w:val="24"/>
        </w:rPr>
        <w:t>广东省机构编制委员会办公室，世界银行TCC5子项目执行管理办公室著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广东省事业单位监管机制研究报告汇编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广东省机构编制委员会办公室，世界银行TCC5子项目执行管理办公室著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本书出售、求购地址：https://www.jiaokey.com/book/detail/13170275.html</w:t>
      </w:r>
    </w:p>
    <w:p>
      <w:r>
        <w:t>更多相关图书推荐：https://www.jiaokey.com</w:t>
      </w:r>
    </w:p>
    <w:p>
      <w:r>
        <w:t>广东省机构编制委员会办公室，世界银行TCC5子项目执行管理办公室著 其他作品：https://www.jiaokey.com/tag/广东省机构编制委员会办公室，世界银行TCC5子项目执行管理办公室著.html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关键词搜索：https://www.jiaokey.com/tag/广东省事业单位监管机制研究报告汇编.html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