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现代油藏工程</w:t>
      </w:r>
    </w:p>
    <w:p>
      <w:r>
        <w:rPr>
          <w:rFonts w:ascii="宋体" w:hAnsi="宋体" w:eastAsia="宋体"/>
          <w:sz w:val="24"/>
        </w:rPr>
        <w:t>（美）塔雷克·艾哈迈德，保罗·麦金尼著；董旭，董玉红，郭昊等译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（美）塔雷克·艾哈迈德，保罗·麦金尼著；董旭，董玉红，郭昊等译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本书出售、求购地址：https://www.jiaokey.com/book/detail/13169932.html</w:t>
      </w:r>
    </w:p>
    <w:p>
      <w:r>
        <w:t>更多相关图书推荐：https://www.jiaokey.com</w:t>
      </w:r>
    </w:p>
    <w:p>
      <w:r>
        <w:t>（美）塔雷克·艾哈迈德，保罗·麦金尼著；董旭，董玉红，郭昊等译 其他作品：https://www.jiaokey.com/tag/（美）塔雷克·艾哈迈德，保罗·麦金尼著；董旭，董玉红，郭昊等译.html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关键词搜索：https://www.jiaokey.com/tag/现代油藏工程.html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