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液压与气压传动</w:t>
      </w:r>
    </w:p>
    <w:p>
      <w:r>
        <w:rPr>
          <w:rFonts w:ascii="宋体" w:hAnsi="宋体" w:eastAsia="宋体"/>
          <w:sz w:val="24"/>
        </w:rPr>
        <w:t>刘合群，王兰芳，王志满主编；贾建邦，李静，熊长炜等副主编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液压与气压传动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刘合群，王兰芳，王志满主编；贾建邦，李静，熊长炜等副主编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本书出售、求购地址：https://www.jiaokey.com/book/detail/13169154.html</w:t>
      </w:r>
    </w:p>
    <w:p>
      <w:r>
        <w:t>更多相关图书推荐：https://www.jiaokey.com</w:t>
      </w:r>
    </w:p>
    <w:p>
      <w:r>
        <w:t>刘合群，王兰芳，王志满主编；贾建邦，李静，熊长炜等副主编 其他作品：https://www.jiaokey.com/tag/刘合群，王兰芳，王志满主编；贾建邦，李静，熊长炜等副主编.html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关键词搜索：https://www.jiaokey.com/tag/液压与气压传动.html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