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公务员职业道德培训教程</w:t>
      </w:r>
    </w:p>
    <w:p>
      <w:r>
        <w:rPr>
          <w:rFonts w:ascii="宋体" w:hAnsi="宋体" w:eastAsia="宋体"/>
          <w:sz w:val="24"/>
        </w:rPr>
        <w:t>《2011-2015年行政机关公务员培训纲要》配套教程本书编写组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公务员职业道德培训教程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《2011-2015年行政机关公务员培训纲要》配套教程本书编写组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本书出售、求购地址：https://www.jiaokey.com/book/detail/13168744.html</w:t>
      </w:r>
    </w:p>
    <w:p>
      <w:r>
        <w:t>更多相关图书推荐：https://www.jiaokey.com</w:t>
      </w:r>
    </w:p>
    <w:p>
      <w:r>
        <w:t>《2011-2015年行政机关公务员培训纲要》配套教程本书编写组 其他作品：https://www.jiaokey.com/tag/《2011-2015年行政机关公务员培训纲要》配套教程本书编写组.html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关键词搜索：https://www.jiaokey.com/tag/公务员职业道德培训教程.html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