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巴菲特投资学  超越价值、结合成长与管理的投资实学</w:t>
      </w:r>
    </w:p>
    <w:p>
      <w:r>
        <w:rPr>
          <w:rFonts w:ascii="宋体" w:hAnsi="宋体" w:eastAsia="宋体"/>
          <w:sz w:val="24"/>
        </w:rPr>
        <w:t>金薇华主编；简恩（Prem C.jain）作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巴菲特投资学  超越价值、结合成长与管理的投资实学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金薇华主编；简恩（Prem C.jain）作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本书出售、求购地址：https://www.jiaokey.com/book/detail/13167842.html</w:t>
      </w:r>
    </w:p>
    <w:p>
      <w:r>
        <w:t>更多相关图书推荐：https://www.jiaokey.com</w:t>
      </w:r>
    </w:p>
    <w:p>
      <w:r>
        <w:t>金薇华主编；简恩（Prem C.jain）作 其他作品：https://www.jiaokey.com/tag/金薇华主编；简恩（Prem C.jain）作.html</w:t>
      </w:r>
    </w:p>
    <w:p>
      <w:r>
        <w:t>财信 出版图书：https://www.jiaokey.com/tag/财信.html</w:t>
      </w:r>
    </w:p>
    <w:p>
      <w:r>
        <w:t>关键词搜索：https://www.jiaokey.com/tag/巴菲特投资学  超越价值、结合成长与管理的投资实学.html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