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我的美术世界  私人记忆中的岭南美术家</w:t>
      </w:r>
    </w:p>
    <w:p>
      <w:r>
        <w:rPr>
          <w:rFonts w:ascii="宋体" w:hAnsi="宋体" w:eastAsia="宋体"/>
          <w:sz w:val="24"/>
        </w:rPr>
        <w:t>谭加东著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我的美术世界  私人记忆中的岭南美术家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谭加东著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本书出售、求购地址：https://www.jiaokey.com/book/detail/13167815.html</w:t>
      </w:r>
    </w:p>
    <w:p>
      <w:r>
        <w:t>更多相关图书推荐：https://www.jiaokey.com</w:t>
      </w:r>
    </w:p>
    <w:p>
      <w:r>
        <w:t>谭加东著 其他作品：https://www.jiaokey.com/tag/谭加东著.html</w:t>
      </w:r>
    </w:p>
    <w:p>
      <w:r>
        <w:t>三联书店 出版图书：https://www.jiaokey.com/tag/三联书店.html</w:t>
      </w:r>
    </w:p>
    <w:p>
      <w:r>
        <w:t>关键词搜索：https://www.jiaokey.com/tag/我的美术世界  私人记忆中的岭南美术家.html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