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书名：中西传统图像艺术的形式比较  以武梁祠与图拉真记功柱为例</w:t>
      </w:r>
    </w:p>
    <w:p>
      <w:r>
        <w:t>作者：陆琦，陈晓莹编</w:t>
      </w:r>
    </w:p>
    <w:p>
      <w:r>
        <w:t>出版社：长春：吉林美术出版社</w:t>
      </w:r>
    </w:p>
    <w:p>
      <w:r>
        <w:t>出版日期：2012.11</w:t>
      </w:r>
    </w:p>
    <w:p>
      <w:r>
        <w:t>总页数：213</w:t>
      </w:r>
    </w:p>
    <w:p>
      <w:r>
        <w:t>更多请访问教客网: www.jiaokey.com</w:t>
      </w:r>
    </w:p>
    <w:p>
      <w:r>
        <w:t>中西传统图像艺术的形式比较  以武梁祠与图拉真记功柱为例 评论地址：https://www.jiaokey.com/book/detail/13167364.html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