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第二届中国粉画展作品集</w:t>
      </w:r>
    </w:p>
    <w:p>
      <w:r>
        <w:rPr>
          <w:rFonts w:ascii="宋体" w:hAnsi="宋体" w:eastAsia="宋体"/>
          <w:sz w:val="24"/>
        </w:rPr>
        <w:t>吴长江，阎立主编；刘健，黄铁山，蔡丽新，王鸿声副主编；《第二届中国粉画展作品集》委员会编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第二届中国粉画展作品集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吴长江，阎立主编；刘健，黄铁山，蔡丽新，王鸿声副主编；《第二届中国粉画展作品集》委员会编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本书出售、求购地址：https://www.jiaokey.com/book/detail/13166195.html</w:t>
      </w:r>
    </w:p>
    <w:p>
      <w:r>
        <w:t>更多相关图书推荐：https://www.jiaokey.com</w:t>
      </w:r>
    </w:p>
    <w:p>
      <w:r>
        <w:t>吴长江，阎立主编；刘健，黄铁山，蔡丽新，王鸿声副主编；《第二届中国粉画展作品集》委员会编 其他作品：https://www.jiaokey.com/tag/吴长江，阎立主编；刘健，黄铁山，蔡丽新，王鸿声副主编；《第二届中国粉画展作品集》委员会编.html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关键词搜索：https://www.jiaokey.com/tag/第二届中国粉画展作品集.html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