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企业活水  西方资本主义300年的终极省思</w:t>
      </w:r>
    </w:p>
    <w:p>
      <w:r>
        <w:rPr>
          <w:rFonts w:ascii="宋体" w:hAnsi="宋体" w:eastAsia="宋体"/>
          <w:sz w:val="24"/>
        </w:rPr>
        <w:t>艾瑞·德格著；黄紫媚译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企业活水  西方资本主义300年的终极省思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艾瑞·德格著；黄紫媚译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滚石文化股份有限公司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本书出售、求购地址：https://www.jiaokey.com/book/detail/13165850.html</w:t>
      </w:r>
    </w:p>
    <w:p>
      <w:r>
        <w:t>更多相关图书推荐：https://www.jiaokey.com</w:t>
      </w:r>
    </w:p>
    <w:p>
      <w:r>
        <w:t>艾瑞·德格著；黄紫媚译 其他作品：https://www.jiaokey.com/tag/艾瑞·德格著；黄紫媚译.html</w:t>
      </w:r>
    </w:p>
    <w:p>
      <w:r>
        <w:t>滚石文化股份有限公司 出版图书：https://www.jiaokey.com/tag/滚石文化股份有限公司.html</w:t>
      </w:r>
    </w:p>
    <w:p>
      <w:r>
        <w:t>关键词搜索：https://www.jiaokey.com/tag/企业活水  西方资本主义300年的终极省思.html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