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语言</w:t>
      </w:r>
    </w:p>
    <w:p>
      <w:r>
        <w:rPr>
          <w:rFonts w:ascii="宋体" w:hAnsi="宋体" w:eastAsia="宋体"/>
          <w:sz w:val="24"/>
        </w:rPr>
        <w:t>（法）约瑟夫·房德里耶斯著；岑麒祥，叶蜚声译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（法）约瑟夫·房德里耶斯著；岑麒祥，叶蜚声译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本书出售、求购地址：https://www.jiaokey.com/book/detail/13165787.html</w:t>
      </w:r>
    </w:p>
    <w:p>
      <w:r>
        <w:t>更多相关图书推荐：https://www.jiaokey.com</w:t>
      </w:r>
    </w:p>
    <w:p>
      <w:r>
        <w:t>（法）约瑟夫·房德里耶斯著；岑麒祥，叶蜚声译 其他作品：https://www.jiaokey.com/tag/（法）约瑟夫·房德里耶斯著；岑麒祥，叶蜚声译.html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