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乌兹别克斯坦独立后的政治经济发展  1991-2011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乌兹别克斯坦独立后的政治经济发展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本书出售、求购地址：https://www.jiaokey.com/book/detail/13165780.html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关键词搜索：https://www.jiaokey.com/tag/乌兹别克斯坦独立后的政治经济发展  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