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般若心经愿望实现的力量</w:t>
      </w:r>
    </w:p>
    <w:p>
      <w:r>
        <w:rPr>
          <w:rFonts w:ascii="宋体" w:hAnsi="宋体" w:eastAsia="宋体"/>
          <w:sz w:val="24"/>
        </w:rPr>
        <w:t>潜在意识，瑜伽研究家松本幸夫著；刘雪卿译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般若心经愿望实现的力量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潜在意识，瑜伽研究家松本幸夫著；刘雪卿译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本书出售、求购地址：https://www.jiaokey.com/book/detail/13165553.html</w:t>
      </w:r>
    </w:p>
    <w:p>
      <w:r>
        <w:t>更多相关图书推荐：https://www.jiaokey.com</w:t>
      </w:r>
    </w:p>
    <w:p>
      <w:r>
        <w:t>潜在意识，瑜伽研究家松本幸夫著；刘雪卿译 其他作品：https://www.jiaokey.com/tag/潜在意识，瑜伽研究家松本幸夫著；刘雪卿译.html</w:t>
      </w:r>
    </w:p>
    <w:p>
      <w:r>
        <w:t>世茂出版社 出版图书：https://www.jiaokey.com/tag/世茂出版社.html</w:t>
      </w:r>
    </w:p>
    <w:p>
      <w:r>
        <w:t>关键词搜索：https://www.jiaokey.com/tag/般若心经愿望实现的力量.html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