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书名：全球经济失衡  特征、机制及可持续性</w:t>
      </w:r>
    </w:p>
    <w:p>
      <w:r>
        <w:t>作者：卢瑾编</w:t>
      </w:r>
    </w:p>
    <w:p>
      <w:r>
        <w:t>出版社：北京：世界图书北京出版公司</w:t>
      </w:r>
    </w:p>
    <w:p>
      <w:r>
        <w:t>出版日期：2012.05</w:t>
      </w:r>
    </w:p>
    <w:p>
      <w:r>
        <w:t>总页数：214</w:t>
      </w:r>
    </w:p>
    <w:p>
      <w:r>
        <w:t>更多请访问教客网: www.jiaokey.com</w:t>
      </w:r>
    </w:p>
    <w:p>
      <w:r>
        <w:t>全球经济失衡  特征、机制及可持续性 评论地址：https://www.jiaokey.com/book/detail/13165478.html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