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巩县石窟北朝造像全拓</w:t>
      </w:r>
    </w:p>
    <w:p>
      <w:r>
        <w:rPr>
          <w:rFonts w:ascii="宋体" w:hAnsi="宋体" w:eastAsia="宋体"/>
          <w:sz w:val="24"/>
        </w:rPr>
        <w:t>河南省巩义市文物局，周国卿编著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巩县石窟北朝造像全拓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河南省巩义市文物局，周国卿编著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本书出售、求购地址：https://www.jiaokey.com/book/detail/13164890.html</w:t>
      </w:r>
    </w:p>
    <w:p>
      <w:r>
        <w:t>更多相关图书推荐：https://www.jiaokey.com</w:t>
      </w:r>
    </w:p>
    <w:p>
      <w:r>
        <w:t>河南省巩义市文物局，周国卿编著 其他作品：https://www.jiaokey.com/tag/河南省巩义市文物局，周国卿编著.html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关键词搜索：https://www.jiaokey.com/tag/巩县石窟北朝造像全拓.html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