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中国共产党历届代表大会  一大到十八大  上</w:t>
      </w:r>
    </w:p>
    <w:p>
      <w:r>
        <w:rPr>
          <w:rFonts w:ascii="宋体" w:hAnsi="宋体" w:eastAsia="宋体"/>
          <w:sz w:val="24"/>
        </w:rPr>
        <w:t>张静如主编；刘会军，刘敏副主编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中国共产党历届代表大会  一大到十八大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张静如主编；刘会军，刘敏副主编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本书出售、求购地址：https://www.jiaokey.com/book/detail/13164249.html</w:t>
      </w:r>
    </w:p>
    <w:p>
      <w:r>
        <w:t>更多相关图书推荐：https://www.jiaokey.com</w:t>
      </w:r>
    </w:p>
    <w:p>
      <w:r>
        <w:t>张静如主编；刘会军，刘敏副主编 其他作品：https://www.jiaokey.com/tag/张静如主编；刘会军，刘敏副主编.html</w:t>
      </w:r>
    </w:p>
    <w:p>
      <w:r>
        <w:t>河北人民出版社 出版图书：https://www.jiaokey.com/tag/河北人民出版社.html</w:t>
      </w:r>
    </w:p>
    <w:p>
      <w:r>
        <w:t>关键词搜索：https://www.jiaokey.com/tag/中国共产党历届代表大会  一大到十八大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