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</w:t>
      </w:r>
    </w:p>
    <w:p>
      <w:r>
        <w:rPr>
          <w:rFonts w:ascii="宋体" w:hAnsi="宋体" w:eastAsia="宋体"/>
          <w:sz w:val="24"/>
        </w:rPr>
        <w:t>陈浩明，孙晓虹，吕京宝主编；刘怡，朱佳，刘金华等副主编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陈浩明，孙晓虹，吕京宝主编；刘怡，朱佳，刘金华等副主编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本书出售、求购地址：https://www.jiaokey.com/book/detail/13164182.html</w:t>
      </w:r>
    </w:p>
    <w:p>
      <w:r>
        <w:t>更多相关图书推荐：https://www.jiaokey.com</w:t>
      </w:r>
    </w:p>
    <w:p>
      <w:r>
        <w:t>陈浩明，孙晓虹，吕京宝主编；刘怡，朱佳，刘金华等副主编 其他作品：https://www.jiaokey.com/tag/陈浩明，孙晓虹，吕京宝主编；刘怡，朱佳，刘金华等副主编.html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关键词搜索：https://www.jiaokey.com/tag/大学生职业生涯规划.html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