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书名：推进新疆生产建设兵团新型工业化进程研究  基于兵地和谐理念视角</w:t>
      </w:r>
    </w:p>
    <w:p>
      <w:r>
        <w:t>作者：薛坪编</w:t>
      </w:r>
    </w:p>
    <w:p>
      <w:r>
        <w:t>出版社：北京：经济管理出版社</w:t>
      </w:r>
    </w:p>
    <w:p>
      <w:r>
        <w:t>出版日期：2012.06</w:t>
      </w:r>
    </w:p>
    <w:p>
      <w:r>
        <w:t>总页数：150</w:t>
      </w:r>
    </w:p>
    <w:p>
      <w:r>
        <w:t>更多请访问教客网: www.jiaokey.com</w:t>
      </w:r>
    </w:p>
    <w:p>
      <w:r>
        <w:t>推进新疆生产建设兵团新型工业化进程研究  基于兵地和谐理念视角 评论地址：https://www.jiaokey.com/book/detail/13163207.html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