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巴赫平均律钢琴曲集  2</w:t>
      </w:r>
    </w:p>
    <w:p>
      <w:r>
        <w:rPr>
          <w:rFonts w:ascii="宋体" w:hAnsi="宋体" w:eastAsia="宋体"/>
          <w:sz w:val="24"/>
        </w:rPr>
        <w:t>（德）约·塞·巴赫作曲；释文译者；胡其鼎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巴赫平均律钢琴曲集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（德）约·塞·巴赫作曲；释文译者；胡其鼎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本书出售、求购地址：https://www.jiaokey.com/book/detail/13162924.html</w:t>
      </w:r>
    </w:p>
    <w:p>
      <w:r>
        <w:t>更多相关图书推荐：https://www.jiaokey.com</w:t>
      </w:r>
    </w:p>
    <w:p>
      <w:r>
        <w:t>（德）约·塞·巴赫作曲；释文译者；胡其鼎 其他作品：https://www.jiaokey.com/tag/（德）约·塞·巴赫作曲；释文译者；胡其鼎.html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关键词搜索：https://www.jiaokey.com/tag/巴赫平均律钢琴曲集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