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赢在起跑的人生  大脑生理篇</w:t>
      </w:r>
    </w:p>
    <w:p>
      <w:r>
        <w:rPr>
          <w:rFonts w:ascii="宋体" w:hAnsi="宋体" w:eastAsia="宋体"/>
          <w:sz w:val="24"/>
        </w:rPr>
        <w:t>张钦，雷雳编著；戈骆主编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赢在起跑的人生  大脑生理篇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张钦，雷雳编著；戈骆主编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本书出售、求购地址：https://www.jiaokey.com/book/detail/13161212.html</w:t>
      </w:r>
    </w:p>
    <w:p>
      <w:r>
        <w:t>更多相关图书推荐：https://www.jiaokey.com</w:t>
      </w:r>
    </w:p>
    <w:p>
      <w:r>
        <w:t>张钦，雷雳编著；戈骆主编 其他作品：https://www.jiaokey.com/tag/张钦，雷雳编著；戈骆主编.html</w:t>
      </w:r>
    </w:p>
    <w:p>
      <w:r>
        <w:t>国际少年村 出版图书：https://www.jiaokey.com/tag/国际少年村.html</w:t>
      </w:r>
    </w:p>
    <w:p>
      <w:r>
        <w:t>关键词搜索：https://www.jiaokey.com/tag/赢在起跑的人生  大脑生理篇.html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