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阮义忠  转捩点  一个时代、一本杂志、一个人</w:t>
      </w:r>
    </w:p>
    <w:p>
      <w:r>
        <w:rPr>
          <w:rFonts w:ascii="宋体" w:hAnsi="宋体" w:eastAsia="宋体"/>
          <w:sz w:val="24"/>
        </w:rPr>
        <w:t>广东美术馆编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阮义忠  转捩点  一个时代、一本杂志、一个人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本书出售、求购地址：https://www.jiaokey.com/book/detail/13160898.html</w:t>
      </w:r>
    </w:p>
    <w:p>
      <w:r>
        <w:t>更多相关图书推荐：https://www.jiaokey.com</w:t>
      </w:r>
    </w:p>
    <w:p>
      <w:r>
        <w:t>广东美术馆编 其他作品：https://www.jiaokey.com/tag/广东美术馆编.html</w:t>
      </w:r>
    </w:p>
    <w:p>
      <w:r>
        <w:t>摄影家出版社 出版图书：https://www.jiaokey.com/tag/摄影家出版社.html</w:t>
      </w:r>
    </w:p>
    <w:p>
      <w:r>
        <w:t>关键词搜索：https://www.jiaokey.com/tag/阮义忠  转捩点  一个时代、一本杂志、一个人.html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