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洛阳文物钻探报告  第2辑</w:t>
      </w:r>
    </w:p>
    <w:p>
      <w:r>
        <w:rPr>
          <w:rFonts w:ascii="宋体" w:hAnsi="宋体" w:eastAsia="宋体"/>
          <w:sz w:val="24"/>
        </w:rPr>
        <w:t>洛阳市文物钻探管理办公室编；朱世伟主编；张敏，李娟，陈永光执行主编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洛阳文物钻探报告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洛阳市文物钻探管理办公室编；朱世伟主编；张敏，李娟，陈永光执行主编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本书出售、求购地址：https://www.jiaokey.com/book/detail/13160824.html</w:t>
      </w:r>
    </w:p>
    <w:p>
      <w:r>
        <w:t>更多相关图书推荐：https://www.jiaokey.com</w:t>
      </w:r>
    </w:p>
    <w:p>
      <w:r>
        <w:t>洛阳市文物钻探管理办公室编；朱世伟主编；张敏，李娟，陈永光执行主编 其他作品：https://www.jiaokey.com/tag/洛阳市文物钻探管理办公室编；朱世伟主编；张敏，李娟，陈永光执行主编.html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关键词搜索：https://www.jiaokey.com/tag/洛阳文物钻探报告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