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陆空联合兵种战术  上</w:t>
      </w:r>
    </w:p>
    <w:p>
      <w:r>
        <w:rPr>
          <w:rFonts w:ascii="宋体" w:hAnsi="宋体" w:eastAsia="宋体"/>
          <w:sz w:val="24"/>
        </w:rPr>
        <w:t>施米尔乐夫著；常产卿，左权译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陆空联合兵种战术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施米尔乐夫著；常产卿，左权译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六一部队训练处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本书出售、求购地址：https://www.jiaokey.com/book/detail/13159377.html</w:t>
      </w:r>
    </w:p>
    <w:p>
      <w:r>
        <w:t>更多相关图书推荐：https://www.jiaokey.com</w:t>
      </w:r>
    </w:p>
    <w:p>
      <w:r>
        <w:t>施米尔乐夫著；常产卿，左权译 其他作品：https://www.jiaokey.com/tag/施米尔乐夫著；常产卿，左权译.html</w:t>
      </w:r>
    </w:p>
    <w:p>
      <w:r>
        <w:t>六一部队训练处 出版图书：https://www.jiaokey.com/tag/六一部队训练处.html</w:t>
      </w:r>
    </w:p>
    <w:p>
      <w:r>
        <w:t>关键词搜索：https://www.jiaokey.com/tag/陆空联合兵种战术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