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  23  广告设计</w:t>
      </w:r>
    </w:p>
    <w:p>
      <w:r>
        <w:rPr>
          <w:rFonts w:ascii="宋体" w:hAnsi="宋体" w:eastAsia="宋体"/>
          <w:sz w:val="24"/>
        </w:rPr>
        <w:t>《现代设计》编辑组编辑；聿文，周刚，曹工化，龚旭平编者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  23  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《现代设计》编辑组编辑；聿文，周刚，曹工化，龚旭平编者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本书出售、求购地址：https://www.jiaokey.com/book/detail/13158479.html</w:t>
      </w:r>
    </w:p>
    <w:p>
      <w:r>
        <w:t>更多相关图书推荐：https://www.jiaokey.com</w:t>
      </w:r>
    </w:p>
    <w:p>
      <w:r>
        <w:t>《现代设计》编辑组编辑；聿文，周刚，曹工化，龚旭平编者 其他作品：https://www.jiaokey.com/tag/《现代设计》编辑组编辑；聿文，周刚，曹工化，龚旭平编者.html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关键词搜索：https://www.jiaokey.com/tag/现代设计  23  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