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热烈庆祝中华吕氏文化中心成立暨《中华吕氏通谱》隆重开局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热烈庆祝中华吕氏文化中心成立暨《中华吕氏通谱》隆重开局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本书出售、求购地址：https://www.jiaokey.com/book/detail/13158445.html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大会秘书处 出版图书：https://www.jiaokey.com/tag/大会秘书处.html</w:t>
      </w:r>
    </w:p>
    <w:p>
      <w:r>
        <w:t>关键词搜索：https://www.jiaokey.com/tag/热烈庆祝中华吕氏文化中心成立暨《中华吕氏通谱》隆重开局.html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