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书名：人格与幸福  文化视角下的青年人格塑造</w:t>
      </w:r>
    </w:p>
    <w:p>
      <w:r>
        <w:t>作者：彭晓琳，彭强著</w:t>
      </w:r>
    </w:p>
    <w:p>
      <w:r>
        <w:t>出版社：北京：中国民主法制出版社</w:t>
      </w:r>
    </w:p>
    <w:p>
      <w:r>
        <w:t>出版日期：2011.10</w:t>
      </w:r>
    </w:p>
    <w:p>
      <w:r>
        <w:t>总页数：170</w:t>
      </w:r>
    </w:p>
    <w:p>
      <w:r>
        <w:t>更多请访问教客网: www.jiaokey.com</w:t>
      </w:r>
    </w:p>
    <w:p>
      <w:r>
        <w:t>人格与幸福  文化视角下的青年人格塑造 评论地址：https://www.jiaokey.com/book/detail/13157311.html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