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现代和声乐理影音教学  1</w:t>
      </w:r>
    </w:p>
    <w:p>
      <w:r>
        <w:rPr>
          <w:rFonts w:ascii="宋体" w:hAnsi="宋体" w:eastAsia="宋体"/>
          <w:sz w:val="24"/>
        </w:rPr>
        <w:t>廖季文讲师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现代和声乐理影音教学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廖季文讲师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酷派音乐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本书出售、求购地址：https://www.jiaokey.com/book/detail/13157261.html</w:t>
      </w:r>
    </w:p>
    <w:p>
      <w:r>
        <w:t>更多相关图书推荐：https://www.jiaokey.com</w:t>
      </w:r>
    </w:p>
    <w:p>
      <w:r>
        <w:t>廖季文讲师 其他作品：https://www.jiaokey.com/tag/廖季文讲师.html</w:t>
      </w:r>
    </w:p>
    <w:p>
      <w:r>
        <w:t>酷派音乐 出版图书：https://www.jiaokey.com/tag/酷派音乐.html</w:t>
      </w:r>
    </w:p>
    <w:p>
      <w:r>
        <w:t>关键词搜索：https://www.jiaokey.com/tag/现代和声乐理影音教学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