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人类惠师爱迪生</w:t>
      </w:r>
    </w:p>
    <w:p>
      <w:r>
        <w:rPr>
          <w:rFonts w:ascii="宋体" w:hAnsi="宋体" w:eastAsia="宋体"/>
          <w:sz w:val="24"/>
        </w:rPr>
        <w:t>（美）弗朗西斯·特里维廉·米勒著；春凤山译；刘芸馨修订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人类惠师爱迪生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（美）弗朗西斯·特里维廉·米勒著；春凤山译；刘芸馨修订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本书出售、求购地址：https://www.jiaokey.com/book/detail/13157031.html</w:t>
      </w:r>
    </w:p>
    <w:p>
      <w:r>
        <w:t>更多相关图书推荐：https://www.jiaokey.com</w:t>
      </w:r>
    </w:p>
    <w:p>
      <w:r>
        <w:t>（美）弗朗西斯·特里维廉·米勒著；春凤山译；刘芸馨修订 其他作品：https://www.jiaokey.com/tag/（美）弗朗西斯·特里维廉·米勒著；春凤山译；刘芸馨修订.html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关键词搜索：https://www.jiaokey.com/tag/人类惠师爱迪生.html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