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党政训练班教务训育之方针及其实施</w:t>
      </w:r>
    </w:p>
    <w:p>
      <w:r>
        <w:rPr>
          <w:rFonts w:ascii="宋体" w:hAnsi="宋体" w:eastAsia="宋体"/>
          <w:sz w:val="24"/>
        </w:rPr>
        <w:t>段锡朋讲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党政训练班教务训育之方针及其实施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段锡朋讲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本书出售、求购地址：https://www.jiaokey.com/book/detail/13155175.html</w:t>
      </w:r>
    </w:p>
    <w:p>
      <w:r>
        <w:t>更多相关图书推荐：https://www.jiaokey.com</w:t>
      </w:r>
    </w:p>
    <w:p>
      <w:r>
        <w:t>段锡朋讲 其他作品：https://www.jiaokey.com/tag/段锡朋讲.html</w:t>
      </w:r>
    </w:p>
    <w:p>
      <w:r>
        <w:t>关键词搜索：https://www.jiaokey.com/tag/党政训练班教务训育之方针及其实施.html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