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中老年舞蹈</w:t>
      </w:r>
    </w:p>
    <w:p>
      <w:r>
        <w:rPr>
          <w:rFonts w:ascii="宋体" w:hAnsi="宋体" w:eastAsia="宋体"/>
          <w:sz w:val="24"/>
        </w:rPr>
        <w:t>安徽省中老年舞蹈委员会编写；马千里名著主编；郑也，刘景龙，董振亚，吴英鹏顾问；芮淑敏主编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安徽省中老年舞蹈委员会编写；马千里名著主编；郑也，刘景龙，董振亚，吴英鹏顾问；芮淑敏主编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本书出售、求购地址：https://www.jiaokey.com/book/detail/13154546.html</w:t>
      </w:r>
    </w:p>
    <w:p>
      <w:r>
        <w:t>更多相关图书推荐：https://www.jiaokey.com</w:t>
      </w:r>
    </w:p>
    <w:p>
      <w:r>
        <w:t>安徽省中老年舞蹈委员会编写；马千里名著主编；郑也，刘景龙，董振亚，吴英鹏顾问；芮淑敏主编 其他作品：https://www.jiaokey.com/tag/安徽省中老年舞蹈委员会编写；马千里名著主编；郑也，刘景龙，董振亚，吴英鹏顾问；芮淑敏主编.html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关键词搜索：https://www.jiaokey.com/tag/中老年舞蹈.html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