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设计现场  不可不知的设计17招</w:t>
      </w:r>
    </w:p>
    <w:p>
      <w:r>
        <w:rPr>
          <w:rFonts w:ascii="宋体" w:hAnsi="宋体" w:eastAsia="宋体"/>
          <w:sz w:val="24"/>
        </w:rPr>
        <w:t>高雄师范大学视觉设计系第三届毕业生作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设计现场  不可不知的设计17招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高雄师范大学视觉设计系第三届毕业生作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新一代图书有限公司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本书出售、求购地址：https://www.jiaokey.com/book/detail/13153239.html</w:t>
      </w:r>
    </w:p>
    <w:p>
      <w:r>
        <w:t>更多相关图书推荐：https://www.jiaokey.com</w:t>
      </w:r>
    </w:p>
    <w:p>
      <w:r>
        <w:t>高雄师范大学视觉设计系第三届毕业生作 其他作品：https://www.jiaokey.com/tag/高雄师范大学视觉设计系第三届毕业生作.html</w:t>
      </w:r>
    </w:p>
    <w:p>
      <w:r>
        <w:t>新一代图书有限公司 出版图书：https://www.jiaokey.com/tag/新一代图书有限公司.html</w:t>
      </w:r>
    </w:p>
    <w:p>
      <w:r>
        <w:t>关键词搜索：https://www.jiaokey.com/tag/设计现场  不可不知的设计17招.html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