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中华法哲学发展  全球化与本地化之间</w:t>
      </w:r>
    </w:p>
    <w:p>
      <w:r>
        <w:rPr>
          <w:rFonts w:ascii="宋体" w:hAnsi="宋体" w:eastAsia="宋体"/>
          <w:sz w:val="24"/>
        </w:rPr>
        <w:t>朱景文，林端，马忆南，科斯塔斯·杜兹纳，陈弘毅，冯玉军，许章润，莱斯利·莫兰，琳达·梅卡尼，舒国滢，赵文宗编著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中华法哲学发展  全球化与本地化之间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朱景文，林端，马忆南，科斯塔斯·杜兹纳，陈弘毅，冯玉军，许章润，莱斯利·莫兰，琳达·梅卡尼，舒国滢，赵文宗编著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本书出售、求购地址：https://www.jiaokey.com/book/detail/13153236.html</w:t>
      </w:r>
    </w:p>
    <w:p>
      <w:r>
        <w:t>更多相关图书推荐：https://www.jiaokey.com</w:t>
      </w:r>
    </w:p>
    <w:p>
      <w:r>
        <w:t>朱景文，林端，马忆南，科斯塔斯·杜兹纳，陈弘毅，冯玉军，许章润，莱斯利·莫兰，琳达·梅卡尼，舒国滢，赵文宗编著 其他作品：https://www.jiaokey.com/tag/朱景文，林端，马忆南，科斯塔斯·杜兹纳，陈弘毅，冯玉军，许章润，莱斯利·莫兰，琳达·梅卡尼，舒国滢，赵文宗编著.html</w:t>
      </w:r>
    </w:p>
    <w:p>
      <w:r>
        <w:t>红投资有限公司 出版图书：https://www.jiaokey.com/tag/红投资有限公司.html</w:t>
      </w:r>
    </w:p>
    <w:p>
      <w:r>
        <w:t>关键词搜索：https://www.jiaokey.com/tag/中华法哲学发展  全球化与本地化之间.html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