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台湾陶瓷品牌经典特展</w:t>
      </w:r>
    </w:p>
    <w:p>
      <w:r>
        <w:rPr>
          <w:rFonts w:ascii="宋体" w:hAnsi="宋体" w:eastAsia="宋体"/>
          <w:sz w:val="24"/>
        </w:rPr>
        <w:t>陈庭宣策展编辑；游冉琪主编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台湾陶瓷品牌经典特展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陈庭宣策展编辑；游冉琪主编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新北市立莺歌陶瓷博物馆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本书出售、求购地址：https://www.jiaokey.com/book/detail/13152940.html</w:t>
      </w:r>
    </w:p>
    <w:p>
      <w:r>
        <w:t>更多相关图书推荐：https://www.jiaokey.com</w:t>
      </w:r>
    </w:p>
    <w:p>
      <w:r>
        <w:t>陈庭宣策展编辑；游冉琪主编 其他作品：https://www.jiaokey.com/tag/陈庭宣策展编辑；游冉琪主编.html</w:t>
      </w:r>
    </w:p>
    <w:p>
      <w:r>
        <w:t>新北市立莺歌陶瓷博物馆 出版图书：https://www.jiaokey.com/tag/新北市立莺歌陶瓷博物馆.html</w:t>
      </w:r>
    </w:p>
    <w:p>
      <w:r>
        <w:t>关键词搜索：https://www.jiaokey.com/tag/台湾陶瓷品牌经典特展.html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