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消防与灾害防救法规  条文解析题库三合一</w:t>
      </w:r>
    </w:p>
    <w:p>
      <w:r>
        <w:rPr>
          <w:rFonts w:ascii="宋体" w:hAnsi="宋体" w:eastAsia="宋体"/>
          <w:sz w:val="24"/>
        </w:rPr>
        <w:t>苏志恩编著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消防与灾害防救法规  条文解析题库三合一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学儒数位科技出版有限公司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本书出售、求购地址：https://www.jiaokey.com/book/detail/13152663.html</w:t>
      </w:r>
    </w:p>
    <w:p>
      <w:r>
        <w:t>更多相关图书推荐：https://www.jiaokey.com</w:t>
      </w:r>
    </w:p>
    <w:p>
      <w:r>
        <w:t>苏志恩编著 其他作品：https://www.jiaokey.com/tag/苏志恩编著.html</w:t>
      </w:r>
    </w:p>
    <w:p>
      <w:r>
        <w:t>学儒数位科技出版有限公司 出版图书：https://www.jiaokey.com/tag/学儒数位科技出版有限公司.html</w:t>
      </w:r>
    </w:p>
    <w:p>
      <w:r>
        <w:t>关键词搜索：https://www.jiaokey.com/tag/消防与灾害防救法规  条文解析题库三合一.html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