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书名：捻乱之研究</w:t>
      </w:r>
    </w:p>
    <w:p>
      <w:r>
        <w:t>作者：龙宇纯，孙同勋主编；陈华著</w:t>
      </w:r>
    </w:p>
    <w:p>
      <w:r>
        <w:t>出版社：国立台湾大学出版委员会</w:t>
      </w:r>
    </w:p>
    <w:p>
      <w:r>
        <w:t>出版日期：1979</w:t>
      </w:r>
    </w:p>
    <w:p>
      <w:r>
        <w:t>总页数：145</w:t>
      </w:r>
    </w:p>
    <w:p>
      <w:r>
        <w:t>更多请访问教客网: www.jiaokey.com</w:t>
      </w:r>
    </w:p>
    <w:p>
      <w:r>
        <w:t>捻乱之研究 评论地址：https://www.jiaokey.com/book/detail/13152614.html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