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玉骐麟故事会  小公鸡借耳朵</w:t>
      </w:r>
    </w:p>
    <w:p>
      <w:r>
        <w:rPr>
          <w:rFonts w:ascii="宋体" w:hAnsi="宋体" w:eastAsia="宋体"/>
          <w:sz w:val="24"/>
        </w:rPr>
        <w:t>苏真主编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玉骐麟故事会  小公鸡借耳朵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苏真主编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本书出售、求购地址：https://www.jiaokey.com/book/detail/13151988.html</w:t>
      </w:r>
    </w:p>
    <w:p>
      <w:r>
        <w:t>更多相关图书推荐：https://www.jiaokey.com</w:t>
      </w:r>
    </w:p>
    <w:p>
      <w:r>
        <w:t>苏真主编 其他作品：https://www.jiaokey.com/tag/苏真主编.html</w:t>
      </w:r>
    </w:p>
    <w:p>
      <w:r>
        <w:t>南京：南京大学出版社 出版图书：https://www.jiaokey.com/tag/南京：南京大学出版社.html</w:t>
      </w:r>
    </w:p>
    <w:p>
      <w:r>
        <w:t>关键词搜索：https://www.jiaokey.com/tag/玉骐麟故事会  小公鸡借耳朵.html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