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</w:t>
      </w:r>
    </w:p>
    <w:p>
      <w:r>
        <w:rPr>
          <w:rFonts w:ascii="宋体" w:hAnsi="宋体" w:eastAsia="宋体"/>
          <w:sz w:val="24"/>
        </w:rPr>
        <w:t>陈春利，王明珍主编；王友国，李军副主编；张启翔主审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陈春利，王明珍主编；王友国，李军副主编；张启翔主审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本书出售、求购地址：https://www.jiaokey.com/book/detail/13151746.html</w:t>
      </w:r>
    </w:p>
    <w:p>
      <w:r>
        <w:t>更多相关图书推荐：https://www.jiaokey.com</w:t>
      </w:r>
    </w:p>
    <w:p>
      <w:r>
        <w:t>陈春利，王明珍主编；王友国，李军副主编；张启翔主审 其他作品：https://www.jiaokey.com/tag/陈春利，王明珍主编；王友国，李军副主编；张启翔主审.html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