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十年铸就辉煌  纪念《体育法》《全民健身计划纲要》颁布实施十周年  黄石体育十年回顾  1995-2005</w:t>
      </w:r>
    </w:p>
    <w:p>
      <w:r>
        <w:rPr>
          <w:rFonts w:ascii="宋体" w:hAnsi="宋体" w:eastAsia="宋体"/>
          <w:sz w:val="24"/>
        </w:rPr>
        <w:t>黄石体育局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十年铸就辉煌  纪念《体育法》《全民健身计划纲要》颁布实施十周年  黄石体育十年回顾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黄石体育局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本书出售、求购地址：https://www.jiaokey.com/book/detail/13150090.html</w:t>
      </w:r>
    </w:p>
    <w:p>
      <w:r>
        <w:t>更多相关图书推荐：https://www.jiaokey.com</w:t>
      </w:r>
    </w:p>
    <w:p>
      <w:r>
        <w:t>黄石体育局 其他作品：https://www.jiaokey.com/tag/黄石体育局.html</w:t>
      </w:r>
    </w:p>
    <w:p>
      <w:r>
        <w:t>关键词搜索：https://www.jiaokey.com/tag/十年铸就辉煌  纪念《体育法》《全民健身计划纲要》颁布实施十周年  黄石体育十年回顾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