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当代教育论述的踰越</w:t>
      </w:r>
    </w:p>
    <w:p>
      <w:r>
        <w:rPr>
          <w:rFonts w:ascii="宋体" w:hAnsi="宋体" w:eastAsia="宋体"/>
          <w:sz w:val="24"/>
        </w:rPr>
        <w:t>国立屏东教育大学教育学系策划；刘育忠主编；王俊斌，王慧兰，李锦旭等著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当代教育论述的踰越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国立屏东教育大学教育学系策划；刘育忠主编；王俊斌，王慧兰，李锦旭等著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本书出售、求购地址：https://www.jiaokey.com/book/detail/13148782.html</w:t>
      </w:r>
    </w:p>
    <w:p>
      <w:r>
        <w:t>更多相关图书推荐：https://www.jiaokey.com</w:t>
      </w:r>
    </w:p>
    <w:p>
      <w:r>
        <w:t>国立屏东教育大学教育学系策划；刘育忠主编；王俊斌，王慧兰，李锦旭等著 其他作品：https://www.jiaokey.com/tag/国立屏东教育大学教育学系策划；刘育忠主编；王俊斌，王慧兰，李锦旭等著.html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关键词搜索：https://www.jiaokey.com/tag/当代教育论述的踰越.html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